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AE949"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STATEMENT:</w:t>
      </w:r>
    </w:p>
    <w:p w14:paraId="04E4999F"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ABOUT RATING REQUEST</w:t>
      </w:r>
    </w:p>
    <w:p w14:paraId="50E6253A"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282F1251"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This text of the statement is approved by the evaluation committee</w:t>
      </w:r>
    </w:p>
    <w:p w14:paraId="30DE64A6" w14:textId="77B5231C"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By decision No. 1 of 2</w:t>
      </w:r>
      <w:r w:rsidR="005B076F">
        <w:rPr>
          <w:rFonts w:ascii="GHEA Grapalat" w:eastAsia="Times New Roman" w:hAnsi="GHEA Grapalat" w:cs="Sylfaen"/>
          <w:iCs/>
          <w:kern w:val="0"/>
          <w:sz w:val="20"/>
          <w:szCs w:val="20"/>
          <w:lang w:val="af-ZA"/>
          <w14:ligatures w14:val="none"/>
        </w:rPr>
        <w:t>3</w:t>
      </w:r>
      <w:r w:rsidRPr="00A427F5">
        <w:rPr>
          <w:rFonts w:ascii="GHEA Grapalat" w:eastAsia="Times New Roman" w:hAnsi="GHEA Grapalat" w:cs="Sylfaen"/>
          <w:iCs/>
          <w:kern w:val="0"/>
          <w:sz w:val="20"/>
          <w:szCs w:val="20"/>
          <w:lang w:val="af-ZA"/>
          <w14:ligatures w14:val="none"/>
        </w:rPr>
        <w:t>.02</w:t>
      </w:r>
      <w:r w:rsidRPr="00A427F5">
        <w:rPr>
          <w:rFonts w:ascii="Cambria Math" w:eastAsia="Times New Roman" w:hAnsi="Cambria Math" w:cs="Cambria Math"/>
          <w:iCs/>
          <w:kern w:val="0"/>
          <w:sz w:val="20"/>
          <w:szCs w:val="20"/>
          <w:lang w:val="af-ZA"/>
          <w14:ligatures w14:val="none"/>
        </w:rPr>
        <w:t>․</w:t>
      </w:r>
      <w:r w:rsidRPr="00A427F5">
        <w:rPr>
          <w:rFonts w:ascii="GHEA Grapalat" w:eastAsia="Times New Roman" w:hAnsi="GHEA Grapalat" w:cs="Sylfaen"/>
          <w:iCs/>
          <w:kern w:val="0"/>
          <w:sz w:val="20"/>
          <w:szCs w:val="20"/>
          <w:lang w:val="af-ZA"/>
          <w14:ligatures w14:val="none"/>
        </w:rPr>
        <w:t xml:space="preserve"> 2026</w:t>
      </w:r>
    </w:p>
    <w:p w14:paraId="5EC8091F"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3B12DBC7"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Code of the procedure: «</w:t>
      </w:r>
      <w:r w:rsidRPr="00A427F5">
        <w:rPr>
          <w:rFonts w:ascii="GHEA Grapalat" w:eastAsia="Times New Roman" w:hAnsi="GHEA Grapalat" w:cs="Sylfaen"/>
          <w:iCs/>
          <w:kern w:val="0"/>
          <w:sz w:val="20"/>
          <w:szCs w:val="20"/>
          <w:lang w:val="en-US"/>
          <w14:ligatures w14:val="none"/>
        </w:rPr>
        <w:t>ԹԱԼԻՆ-ՋՕԸ-ԳՀԱՊՁԲ-01/26</w:t>
      </w:r>
      <w:r w:rsidRPr="00A427F5">
        <w:rPr>
          <w:rFonts w:ascii="GHEA Grapalat" w:eastAsia="Times New Roman" w:hAnsi="GHEA Grapalat" w:cs="Sylfaen"/>
          <w:iCs/>
          <w:kern w:val="0"/>
          <w:sz w:val="20"/>
          <w:szCs w:val="20"/>
          <w:lang w:val="af-ZA"/>
          <w14:ligatures w14:val="none"/>
        </w:rPr>
        <w:t>»</w:t>
      </w:r>
    </w:p>
    <w:p w14:paraId="5D864240"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02A86CBE"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client is "Yeghegnadzor" water users company, which is located in РА Арагацотнский марз, г. Артени, announces a request for quotation, which is carried out in one round.</w:t>
      </w:r>
    </w:p>
    <w:p w14:paraId="1260602F"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As a result of this procedure, the selected participant will be offered to sign a Fuel Supply Agreement (hereinafter referred to as the Agreement) in accordance with the established procedure.</w:t>
      </w:r>
    </w:p>
    <w:p w14:paraId="1656B688"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According to Article 7 of the RA Law "On Procurement", any person, regardless of whether he is a foreign individual, organization or stateless person, has an equal right to participate in this procedure.</w:t>
      </w:r>
    </w:p>
    <w:p w14:paraId="17A54684"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conditions presented to the persons who do not have the right to participate in this procedure, as well as to the participants, are defined in the invitation to this procedure.</w:t>
      </w:r>
    </w:p>
    <w:p w14:paraId="3A8EF7E4"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selected participant is determined from the number of participants who have submitted sufficiently evaluated bids on non-price terms, on the principle of giving preference to the participant who submitted the lowest price offer.</w:t>
      </w:r>
    </w:p>
    <w:p w14:paraId="19C8B9AD"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In the event of a request to issue an invitation in electronic form, the customer shall provide free of charge the issuance of the invitation in electronic form during the working day following the day of receiving the application.</w:t>
      </w:r>
    </w:p>
    <w:p w14:paraId="4487DF24" w14:textId="1683D2B1"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 xml:space="preserve">Applications for participation in this procedure must be submitted </w:t>
      </w:r>
      <w:r w:rsidR="005B076F" w:rsidRPr="00A427F5">
        <w:rPr>
          <w:rFonts w:ascii="GHEA Grapalat" w:eastAsia="Times New Roman" w:hAnsi="GHEA Grapalat" w:cs="Sylfaen"/>
          <w:iCs/>
          <w:kern w:val="0"/>
          <w:sz w:val="22"/>
          <w:szCs w:val="22"/>
          <w:lang w:val="en-US"/>
          <w14:ligatures w14:val="none"/>
        </w:rPr>
        <w:t>30 Rostomi St., 5th floor, room 23, Yerevan.</w:t>
      </w:r>
      <w:r w:rsidRPr="00A427F5">
        <w:rPr>
          <w:rFonts w:ascii="GHEA Grapalat" w:eastAsia="Times New Roman" w:hAnsi="GHEA Grapalat" w:cs="Sylfaen"/>
          <w:iCs/>
          <w:kern w:val="0"/>
          <w:sz w:val="22"/>
          <w:szCs w:val="22"/>
          <w:lang w:val="af-ZA"/>
          <w14:ligatures w14:val="none"/>
        </w:rPr>
        <w:t xml:space="preserve">, in documentary form until 11:30 on the </w:t>
      </w:r>
      <w:r w:rsidRPr="00A427F5">
        <w:rPr>
          <w:rFonts w:ascii="GHEA Grapalat" w:eastAsia="Times New Roman" w:hAnsi="GHEA Grapalat" w:cs="Sylfaen"/>
          <w:iCs/>
          <w:kern w:val="0"/>
          <w:sz w:val="22"/>
          <w:szCs w:val="22"/>
          <w:lang w:val="hy-AM"/>
          <w14:ligatures w14:val="none"/>
        </w:rPr>
        <w:t>7</w:t>
      </w:r>
      <w:r w:rsidRPr="00A427F5">
        <w:rPr>
          <w:rFonts w:ascii="GHEA Grapalat" w:eastAsia="Times New Roman" w:hAnsi="GHEA Grapalat" w:cs="Sylfaen"/>
          <w:iCs/>
          <w:kern w:val="0"/>
          <w:sz w:val="22"/>
          <w:szCs w:val="22"/>
          <w:lang w:val="af-ZA"/>
          <w14:ligatures w14:val="none"/>
        </w:rPr>
        <w:t>th day from the date of publication of this announcement.</w:t>
      </w:r>
    </w:p>
    <w:p w14:paraId="2B8831E2"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In addition to Armenian, applications can also be submitted in English or Russian.</w:t>
      </w:r>
    </w:p>
    <w:p w14:paraId="22EE81B9" w14:textId="73C3C660"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en-US"/>
          <w14:ligatures w14:val="none"/>
        </w:rPr>
      </w:pPr>
      <w:r w:rsidRPr="00A427F5">
        <w:rPr>
          <w:rFonts w:ascii="GHEA Grapalat" w:eastAsia="Times New Roman" w:hAnsi="GHEA Grapalat" w:cs="Sylfaen"/>
          <w:iCs/>
          <w:kern w:val="0"/>
          <w:sz w:val="22"/>
          <w:szCs w:val="22"/>
          <w:lang w:val="en-US"/>
          <w14:ligatures w14:val="none"/>
        </w:rPr>
        <w:t xml:space="preserve">The opening of bids will take place on </w:t>
      </w:r>
      <w:r w:rsidR="005B076F">
        <w:rPr>
          <w:rFonts w:ascii="GHEA Grapalat" w:eastAsia="Times New Roman" w:hAnsi="GHEA Grapalat" w:cs="Sylfaen"/>
          <w:iCs/>
          <w:kern w:val="0"/>
          <w:sz w:val="22"/>
          <w:szCs w:val="22"/>
          <w:lang w:val="en-US"/>
          <w14:ligatures w14:val="none"/>
        </w:rPr>
        <w:t>02</w:t>
      </w:r>
      <w:r w:rsidR="005B076F" w:rsidRPr="005B076F">
        <w:rPr>
          <w:rFonts w:ascii="Microsoft JhengHei" w:eastAsia="Microsoft JhengHei" w:hAnsi="Microsoft JhengHei" w:cs="Microsoft JhengHei" w:hint="eastAsia"/>
          <w:iCs/>
          <w:kern w:val="0"/>
          <w:sz w:val="22"/>
          <w:szCs w:val="22"/>
          <w:lang w:val="en-US"/>
          <w14:ligatures w14:val="none"/>
        </w:rPr>
        <w:t>․</w:t>
      </w:r>
      <w:r w:rsidR="005B076F" w:rsidRPr="005B076F">
        <w:rPr>
          <w:rFonts w:ascii="GHEA Grapalat" w:eastAsia="Times New Roman" w:hAnsi="GHEA Grapalat" w:cs="Sylfaen"/>
          <w:iCs/>
          <w:kern w:val="0"/>
          <w:sz w:val="22"/>
          <w:szCs w:val="22"/>
          <w:lang w:val="en-US"/>
          <w14:ligatures w14:val="none"/>
        </w:rPr>
        <w:t>03</w:t>
      </w:r>
      <w:r w:rsidR="005B076F" w:rsidRPr="005B076F">
        <w:rPr>
          <w:rFonts w:ascii="Microsoft JhengHei" w:eastAsia="Microsoft JhengHei" w:hAnsi="Microsoft JhengHei" w:cs="Microsoft JhengHei" w:hint="eastAsia"/>
          <w:iCs/>
          <w:kern w:val="0"/>
          <w:sz w:val="22"/>
          <w:szCs w:val="22"/>
          <w:lang w:val="en-US"/>
          <w14:ligatures w14:val="none"/>
        </w:rPr>
        <w:t>․</w:t>
      </w:r>
      <w:r w:rsidRPr="00A427F5">
        <w:rPr>
          <w:rFonts w:ascii="GHEA Grapalat" w:eastAsia="Times New Roman" w:hAnsi="GHEA Grapalat" w:cs="Sylfaen"/>
          <w:iCs/>
          <w:kern w:val="0"/>
          <w:sz w:val="22"/>
          <w:szCs w:val="22"/>
          <w:lang w:val="en-US"/>
          <w14:ligatures w14:val="none"/>
        </w:rPr>
        <w:t>2026, at 11:30 at the following address: 30 Rostomi St., 5th floor, room 23, Yerevan.</w:t>
      </w:r>
    </w:p>
    <w:p w14:paraId="32F348C9"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The appeal regarding this procedure is carried out in accordance with the procedure established by the RA Law "On Purchases" and the RA Civil Procedure Code.</w:t>
      </w:r>
    </w:p>
    <w:p w14:paraId="3A3C11CC"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To get additional information related to this statement, you can contact the secretary of the evaluation committee: A. Martirosyan.</w:t>
      </w:r>
    </w:p>
    <w:p w14:paraId="2D83A397" w14:textId="77777777" w:rsidR="00A427F5" w:rsidRPr="00A427F5" w:rsidRDefault="00A427F5" w:rsidP="00A427F5">
      <w:pPr>
        <w:spacing w:after="120" w:line="240" w:lineRule="auto"/>
        <w:ind w:firstLine="567"/>
        <w:jc w:val="both"/>
        <w:rPr>
          <w:rFonts w:ascii="GHEA Grapalat" w:eastAsia="Times New Roman" w:hAnsi="GHEA Grapalat" w:cs="Sylfaen"/>
          <w:iCs/>
          <w:kern w:val="0"/>
          <w:sz w:val="22"/>
          <w:szCs w:val="22"/>
          <w:lang w:val="af-ZA"/>
          <w14:ligatures w14:val="none"/>
        </w:rPr>
      </w:pPr>
      <w:r w:rsidRPr="00A427F5">
        <w:rPr>
          <w:rFonts w:ascii="GHEA Grapalat" w:eastAsia="Times New Roman" w:hAnsi="GHEA Grapalat" w:cs="Sylfaen"/>
          <w:iCs/>
          <w:kern w:val="0"/>
          <w:sz w:val="22"/>
          <w:szCs w:val="22"/>
          <w:lang w:val="af-ZA"/>
          <w14:ligatures w14:val="none"/>
        </w:rPr>
        <w:t xml:space="preserve">                                                   </w:t>
      </w:r>
    </w:p>
    <w:p w14:paraId="2E27A196"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Phone: 041 90-96-09</w:t>
      </w:r>
    </w:p>
    <w:p w14:paraId="416EC724"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r w:rsidRPr="00A427F5">
        <w:rPr>
          <w:rFonts w:ascii="GHEA Grapalat" w:eastAsia="Times New Roman" w:hAnsi="GHEA Grapalat" w:cs="Sylfaen"/>
          <w:iCs/>
          <w:kern w:val="0"/>
          <w:sz w:val="20"/>
          <w:szCs w:val="20"/>
          <w:lang w:val="af-ZA"/>
          <w14:ligatures w14:val="none"/>
        </w:rPr>
        <w:t xml:space="preserve">Email Email: </w:t>
      </w:r>
      <w:r w:rsidRPr="00A427F5">
        <w:rPr>
          <w:rFonts w:ascii="GHEA Grapalat" w:eastAsia="Times New Roman" w:hAnsi="GHEA Grapalat" w:cs="Times New Roman"/>
          <w:i/>
          <w:kern w:val="0"/>
          <w:sz w:val="22"/>
          <w:szCs w:val="22"/>
          <w:lang w:val="af-ZA"/>
          <w14:ligatures w14:val="none"/>
        </w:rPr>
        <w:t>kentron@petgnumner.am</w:t>
      </w:r>
    </w:p>
    <w:p w14:paraId="51DA8D23" w14:textId="77777777" w:rsidR="00A427F5" w:rsidRPr="00A427F5" w:rsidRDefault="00A427F5" w:rsidP="00A427F5">
      <w:pPr>
        <w:spacing w:after="120" w:line="240" w:lineRule="auto"/>
        <w:ind w:firstLine="567"/>
        <w:jc w:val="center"/>
        <w:rPr>
          <w:rFonts w:ascii="GHEA Grapalat" w:eastAsia="Times New Roman" w:hAnsi="GHEA Grapalat" w:cs="Sylfaen"/>
          <w:iCs/>
          <w:kern w:val="0"/>
          <w:sz w:val="20"/>
          <w:szCs w:val="20"/>
          <w:lang w:val="af-ZA"/>
          <w14:ligatures w14:val="none"/>
        </w:rPr>
      </w:pPr>
    </w:p>
    <w:p w14:paraId="4865687B" w14:textId="77777777" w:rsidR="00A427F5" w:rsidRPr="00A427F5" w:rsidRDefault="00A427F5" w:rsidP="00A427F5">
      <w:pPr>
        <w:spacing w:after="0" w:line="240" w:lineRule="auto"/>
        <w:ind w:firstLine="567"/>
        <w:jc w:val="center"/>
        <w:rPr>
          <w:rFonts w:ascii="GHEA Grapalat" w:eastAsia="Times New Roman" w:hAnsi="GHEA Grapalat" w:cs="Sylfaen"/>
          <w:iCs/>
          <w:kern w:val="0"/>
          <w:sz w:val="20"/>
          <w:szCs w:val="20"/>
          <w:lang w:val="en-US"/>
          <w14:ligatures w14:val="none"/>
        </w:rPr>
      </w:pPr>
      <w:r w:rsidRPr="00A427F5">
        <w:rPr>
          <w:rFonts w:ascii="GHEA Grapalat" w:eastAsia="Times New Roman" w:hAnsi="GHEA Grapalat" w:cs="Sylfaen"/>
          <w:iCs/>
          <w:kern w:val="0"/>
          <w:sz w:val="20"/>
          <w:szCs w:val="20"/>
          <w:lang w:val="af-ZA"/>
          <w14:ligatures w14:val="none"/>
        </w:rPr>
        <w:t>The customer is "Yeghegnadzor" water users company</w:t>
      </w:r>
    </w:p>
    <w:p w14:paraId="607CF3B1" w14:textId="77777777" w:rsidR="009E7127" w:rsidRPr="00A427F5" w:rsidRDefault="009E7127">
      <w:pPr>
        <w:rPr>
          <w:lang w:val="en-US"/>
        </w:rPr>
      </w:pPr>
    </w:p>
    <w:sectPr w:rsidR="009E7127" w:rsidRPr="00A427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127"/>
    <w:rsid w:val="005B076F"/>
    <w:rsid w:val="009E7127"/>
    <w:rsid w:val="00A427F5"/>
    <w:rsid w:val="00BC3556"/>
    <w:rsid w:val="00F86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DFC3"/>
  <w15:chartTrackingRefBased/>
  <w15:docId w15:val="{D8B91388-323A-4294-AF3A-40EAFA84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712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E712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E712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E712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E712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E71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71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71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71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12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712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712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712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712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71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1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1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127"/>
    <w:rPr>
      <w:rFonts w:eastAsiaTheme="majorEastAsia" w:cstheme="majorBidi"/>
      <w:color w:val="272727" w:themeColor="text1" w:themeTint="D8"/>
    </w:rPr>
  </w:style>
  <w:style w:type="paragraph" w:styleId="Title">
    <w:name w:val="Title"/>
    <w:basedOn w:val="Normal"/>
    <w:next w:val="Normal"/>
    <w:link w:val="TitleChar"/>
    <w:uiPriority w:val="10"/>
    <w:qFormat/>
    <w:rsid w:val="009E71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71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1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71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127"/>
    <w:pPr>
      <w:spacing w:before="160"/>
      <w:jc w:val="center"/>
    </w:pPr>
    <w:rPr>
      <w:i/>
      <w:iCs/>
      <w:color w:val="404040" w:themeColor="text1" w:themeTint="BF"/>
    </w:rPr>
  </w:style>
  <w:style w:type="character" w:customStyle="1" w:styleId="QuoteChar">
    <w:name w:val="Quote Char"/>
    <w:basedOn w:val="DefaultParagraphFont"/>
    <w:link w:val="Quote"/>
    <w:uiPriority w:val="29"/>
    <w:rsid w:val="009E7127"/>
    <w:rPr>
      <w:i/>
      <w:iCs/>
      <w:color w:val="404040" w:themeColor="text1" w:themeTint="BF"/>
    </w:rPr>
  </w:style>
  <w:style w:type="paragraph" w:styleId="ListParagraph">
    <w:name w:val="List Paragraph"/>
    <w:basedOn w:val="Normal"/>
    <w:uiPriority w:val="34"/>
    <w:qFormat/>
    <w:rsid w:val="009E7127"/>
    <w:pPr>
      <w:ind w:left="720"/>
      <w:contextualSpacing/>
    </w:pPr>
  </w:style>
  <w:style w:type="character" w:styleId="IntenseEmphasis">
    <w:name w:val="Intense Emphasis"/>
    <w:basedOn w:val="DefaultParagraphFont"/>
    <w:uiPriority w:val="21"/>
    <w:qFormat/>
    <w:rsid w:val="009E7127"/>
    <w:rPr>
      <w:i/>
      <w:iCs/>
      <w:color w:val="2F5496" w:themeColor="accent1" w:themeShade="BF"/>
    </w:rPr>
  </w:style>
  <w:style w:type="paragraph" w:styleId="IntenseQuote">
    <w:name w:val="Intense Quote"/>
    <w:basedOn w:val="Normal"/>
    <w:next w:val="Normal"/>
    <w:link w:val="IntenseQuoteChar"/>
    <w:uiPriority w:val="30"/>
    <w:qFormat/>
    <w:rsid w:val="009E712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E7127"/>
    <w:rPr>
      <w:i/>
      <w:iCs/>
      <w:color w:val="2F5496" w:themeColor="accent1" w:themeShade="BF"/>
    </w:rPr>
  </w:style>
  <w:style w:type="character" w:styleId="IntenseReference">
    <w:name w:val="Intense Reference"/>
    <w:basedOn w:val="DefaultParagraphFont"/>
    <w:uiPriority w:val="32"/>
    <w:qFormat/>
    <w:rsid w:val="009E712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2026-02-20T06:50:00Z</dcterms:created>
  <dcterms:modified xsi:type="dcterms:W3CDTF">2026-02-23T10:21:00Z</dcterms:modified>
</cp:coreProperties>
</file>